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8044" w14:textId="2BF26043" w:rsidR="00517552" w:rsidRDefault="00916F85" w:rsidP="00517552">
      <w:pPr>
        <w:jc w:val="center"/>
        <w:rPr>
          <w:b/>
          <w:bCs/>
          <w:sz w:val="28"/>
          <w:szCs w:val="28"/>
          <w:u w:val="single"/>
        </w:rPr>
      </w:pPr>
      <w:r>
        <w:rPr>
          <w:rFonts w:ascii="Arial" w:eastAsia="Times New Roman" w:hAnsi="Arial" w:cs="Arial"/>
          <w:noProof/>
          <w:color w:val="333333"/>
          <w:sz w:val="20"/>
          <w:szCs w:val="20"/>
        </w:rPr>
        <mc:AlternateContent>
          <mc:Choice Requires="wpg">
            <w:drawing>
              <wp:anchor distT="0" distB="0" distL="114300" distR="114300" simplePos="0" relativeHeight="251659264" behindDoc="0" locked="0" layoutInCell="1" allowOverlap="1" wp14:anchorId="0C63BC9D" wp14:editId="69479771">
                <wp:simplePos x="0" y="0"/>
                <wp:positionH relativeFrom="column">
                  <wp:posOffset>1504950</wp:posOffset>
                </wp:positionH>
                <wp:positionV relativeFrom="paragraph">
                  <wp:posOffset>-409575</wp:posOffset>
                </wp:positionV>
                <wp:extent cx="2790825" cy="374650"/>
                <wp:effectExtent l="0" t="0" r="28575"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374650"/>
                          <a:chOff x="3759" y="735"/>
                          <a:chExt cx="4395" cy="585"/>
                        </a:xfrm>
                      </wpg:grpSpPr>
                      <wps:wsp>
                        <wps:cNvPr id="2" name="Text Box 3"/>
                        <wps:cNvSpPr txBox="1">
                          <a:spLocks noChangeArrowheads="1"/>
                        </wps:cNvSpPr>
                        <wps:spPr bwMode="auto">
                          <a:xfrm>
                            <a:off x="3759" y="735"/>
                            <a:ext cx="1661" cy="585"/>
                          </a:xfrm>
                          <a:prstGeom prst="rect">
                            <a:avLst/>
                          </a:prstGeom>
                          <a:solidFill>
                            <a:srgbClr val="316866"/>
                          </a:solidFill>
                          <a:ln w="9525">
                            <a:solidFill>
                              <a:srgbClr val="006666"/>
                            </a:solidFill>
                            <a:miter lim="800000"/>
                            <a:headEnd/>
                            <a:tailEnd/>
                          </a:ln>
                        </wps:spPr>
                        <wps:txbx>
                          <w:txbxContent>
                            <w:p w14:paraId="07388EE2" w14:textId="77777777" w:rsidR="00916F85" w:rsidRDefault="00916F85" w:rsidP="00916F85">
                              <w:pPr>
                                <w:pStyle w:val="Title"/>
                                <w:jc w:val="left"/>
                                <w:rPr>
                                  <w:color w:val="FFFFFF"/>
                                </w:rPr>
                              </w:pPr>
                              <w:r>
                                <w:rPr>
                                  <w:color w:val="FFFFFF"/>
                                </w:rPr>
                                <w:t xml:space="preserve">Moreton </w:t>
                              </w:r>
                            </w:p>
                            <w:p w14:paraId="1FCE361E" w14:textId="77777777" w:rsidR="00916F85" w:rsidRPr="008D02A9" w:rsidRDefault="00916F85" w:rsidP="00916F85">
                              <w:pPr>
                                <w:rPr>
                                  <w:rFonts w:ascii="Calibri" w:hAnsi="Calibri" w:cs="Calibri"/>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5420" y="735"/>
                            <a:ext cx="2734" cy="585"/>
                          </a:xfrm>
                          <a:prstGeom prst="rect">
                            <a:avLst/>
                          </a:prstGeom>
                          <a:noFill/>
                          <a:ln w="9525">
                            <a:solidFill>
                              <a:srgbClr val="006666"/>
                            </a:solidFill>
                            <a:miter lim="800000"/>
                            <a:headEnd/>
                            <a:tailEnd/>
                          </a:ln>
                          <a:extLst>
                            <a:ext uri="{909E8E84-426E-40DD-AFC4-6F175D3DCCD1}">
                              <a14:hiddenFill xmlns:a14="http://schemas.microsoft.com/office/drawing/2010/main">
                                <a:solidFill>
                                  <a:srgbClr val="316866"/>
                                </a:solidFill>
                              </a14:hiddenFill>
                            </a:ext>
                          </a:extLst>
                        </wps:spPr>
                        <wps:txbx>
                          <w:txbxContent>
                            <w:p w14:paraId="7EB222DD" w14:textId="77777777" w:rsidR="00916F85" w:rsidRDefault="00916F85" w:rsidP="00916F85">
                              <w:pPr>
                                <w:pStyle w:val="Title"/>
                                <w:jc w:val="left"/>
                              </w:pPr>
                              <w:r>
                                <w:rPr>
                                  <w:color w:val="006666"/>
                                </w:rPr>
                                <w:t>Group Practice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3BC9D" id="Group 1" o:spid="_x0000_s1026" style="position:absolute;left:0;text-align:left;margin-left:118.5pt;margin-top:-32.25pt;width:219.75pt;height:29.5pt;z-index:251659264" coordorigin="3759,735" coordsize="439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">
                <v:shapetype id="_x0000_t202" coordsize="21600,21600" o:spt="202" path="m,l,21600r21600,l21600,xe">
                  <v:stroke joinstyle="miter"/>
                  <v:path gradientshapeok="t" o:connecttype="rect"/>
                </v:shapetype>
                <v:shape id="Text Box 3" o:spid="_x0000_s1027" type="#_x0000_t202" style="position:absolute;left:3759;top:735;width:166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" fillcolor="#316866" strokecolor="#066">
                  <v:textbox>
                    <w:txbxContent>
                      <w:p w14:paraId="07388EE2" w14:textId="77777777" w:rsidR="00916F85" w:rsidRDefault="00916F85" w:rsidP="00916F85">
                        <w:pPr>
                          <w:pStyle w:val="Title"/>
                          <w:jc w:val="left"/>
                          <w:rPr>
                            <w:color w:val="FFFFFF"/>
                          </w:rPr>
                        </w:pPr>
                        <w:r>
                          <w:rPr>
                            <w:color w:val="FFFFFF"/>
                          </w:rPr>
                          <w:t xml:space="preserve">Moreton </w:t>
                        </w:r>
                      </w:p>
                      <w:p w14:paraId="1FCE361E" w14:textId="77777777" w:rsidR="00916F85" w:rsidRPr="008D02A9" w:rsidRDefault="00916F85" w:rsidP="00916F85">
                        <w:pPr>
                          <w:rPr>
                            <w:rFonts w:ascii="Calibri" w:hAnsi="Calibri" w:cs="Calibri"/>
                          </w:rPr>
                        </w:pPr>
                      </w:p>
                    </w:txbxContent>
                  </v:textbox>
                </v:shape>
                <v:shape id="Text Box 4" o:spid="_x0000_s1028" type="#_x0000_t202" style="position:absolute;left:5420;top:735;width:273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" filled="f" fillcolor="#316866" strokecolor="#066">
                  <v:textbox>
                    <w:txbxContent>
                      <w:p w14:paraId="7EB222DD" w14:textId="77777777" w:rsidR="00916F85" w:rsidRDefault="00916F85" w:rsidP="00916F85">
                        <w:pPr>
                          <w:pStyle w:val="Title"/>
                          <w:jc w:val="left"/>
                        </w:pPr>
                        <w:r>
                          <w:rPr>
                            <w:color w:val="006666"/>
                          </w:rPr>
                          <w:t>Group Practice</w:t>
                        </w:r>
                      </w:p>
                    </w:txbxContent>
                  </v:textbox>
                </v:shape>
              </v:group>
            </w:pict>
          </mc:Fallback>
        </mc:AlternateContent>
      </w:r>
    </w:p>
    <w:p w14:paraId="5226A685" w14:textId="0306E75A" w:rsidR="00517552" w:rsidRPr="00517552" w:rsidRDefault="00517552" w:rsidP="00517552">
      <w:pPr>
        <w:jc w:val="center"/>
        <w:rPr>
          <w:b/>
          <w:bCs/>
          <w:sz w:val="24"/>
          <w:szCs w:val="24"/>
        </w:rPr>
      </w:pPr>
      <w:r w:rsidRPr="00517552">
        <w:rPr>
          <w:b/>
          <w:bCs/>
          <w:sz w:val="24"/>
          <w:szCs w:val="24"/>
        </w:rPr>
        <w:t>Patient Participation Group held on 1</w:t>
      </w:r>
      <w:r w:rsidR="00742381">
        <w:rPr>
          <w:b/>
          <w:bCs/>
          <w:sz w:val="24"/>
          <w:szCs w:val="24"/>
        </w:rPr>
        <w:t>6</w:t>
      </w:r>
      <w:r w:rsidRPr="00517552">
        <w:rPr>
          <w:b/>
          <w:bCs/>
          <w:sz w:val="24"/>
          <w:szCs w:val="24"/>
          <w:vertAlign w:val="superscript"/>
        </w:rPr>
        <w:t>th</w:t>
      </w:r>
      <w:r w:rsidRPr="00517552">
        <w:rPr>
          <w:b/>
          <w:bCs/>
          <w:sz w:val="24"/>
          <w:szCs w:val="24"/>
        </w:rPr>
        <w:t xml:space="preserve"> </w:t>
      </w:r>
      <w:r w:rsidR="00742381">
        <w:rPr>
          <w:b/>
          <w:bCs/>
          <w:sz w:val="24"/>
          <w:szCs w:val="24"/>
        </w:rPr>
        <w:t xml:space="preserve">November </w:t>
      </w:r>
      <w:r w:rsidRPr="00517552">
        <w:rPr>
          <w:b/>
          <w:bCs/>
          <w:sz w:val="24"/>
          <w:szCs w:val="24"/>
        </w:rPr>
        <w:t>2022 at 1.30pm</w:t>
      </w:r>
    </w:p>
    <w:p w14:paraId="374F85AB" w14:textId="77777777" w:rsidR="00517552" w:rsidRDefault="00517552" w:rsidP="00517552">
      <w:pPr>
        <w:jc w:val="center"/>
      </w:pPr>
    </w:p>
    <w:p w14:paraId="00C7C711" w14:textId="77777777" w:rsidR="00517552" w:rsidRDefault="00517552" w:rsidP="00517552">
      <w:pPr>
        <w:rPr>
          <w:b/>
          <w:bCs/>
        </w:rPr>
      </w:pPr>
      <w:r>
        <w:rPr>
          <w:b/>
          <w:bCs/>
        </w:rPr>
        <w:t>In attendance</w:t>
      </w:r>
      <w:r>
        <w:rPr>
          <w:b/>
          <w:bCs/>
        </w:rPr>
        <w:tab/>
      </w:r>
      <w:r>
        <w:rPr>
          <w:b/>
          <w:bCs/>
        </w:rPr>
        <w:tab/>
      </w:r>
      <w:r>
        <w:rPr>
          <w:b/>
          <w:bCs/>
        </w:rPr>
        <w:tab/>
      </w:r>
      <w:r>
        <w:rPr>
          <w:b/>
          <w:bCs/>
        </w:rPr>
        <w:tab/>
      </w:r>
      <w:r>
        <w:rPr>
          <w:b/>
          <w:bCs/>
        </w:rPr>
        <w:tab/>
      </w:r>
      <w:r>
        <w:rPr>
          <w:b/>
          <w:bCs/>
        </w:rPr>
        <w:tab/>
      </w:r>
      <w:r>
        <w:rPr>
          <w:b/>
          <w:bCs/>
        </w:rPr>
        <w:tab/>
        <w:t>Apologies</w:t>
      </w:r>
    </w:p>
    <w:p w14:paraId="0F2A9335" w14:textId="79BC74C0" w:rsidR="00CF0BCF" w:rsidRDefault="00517552" w:rsidP="00CF0BCF">
      <w:r>
        <w:t>S</w:t>
      </w:r>
      <w:r w:rsidR="004B7AFE">
        <w:t>W</w:t>
      </w:r>
      <w:r>
        <w:t xml:space="preserve"> (Chair)</w:t>
      </w:r>
      <w:r w:rsidR="004B7AFE">
        <w:tab/>
      </w:r>
      <w:r>
        <w:tab/>
      </w:r>
      <w:r>
        <w:tab/>
      </w:r>
      <w:r>
        <w:tab/>
      </w:r>
      <w:r>
        <w:tab/>
      </w:r>
      <w:r>
        <w:tab/>
      </w:r>
      <w:r>
        <w:tab/>
      </w:r>
      <w:r w:rsidR="00CF0BCF">
        <w:t>DG</w:t>
      </w:r>
    </w:p>
    <w:p w14:paraId="48C703B5" w14:textId="5058CCFA" w:rsidR="00517552" w:rsidRDefault="00517552" w:rsidP="00517552">
      <w:r>
        <w:t>WE</w:t>
      </w:r>
      <w:r w:rsidR="004B7AFE">
        <w:tab/>
      </w:r>
      <w:r>
        <w:tab/>
      </w:r>
      <w:r>
        <w:tab/>
      </w:r>
      <w:r>
        <w:tab/>
      </w:r>
      <w:r>
        <w:tab/>
      </w:r>
      <w:r>
        <w:tab/>
      </w:r>
      <w:r>
        <w:tab/>
      </w:r>
      <w:r>
        <w:tab/>
      </w:r>
      <w:r w:rsidR="00CF0BCF">
        <w:t>JP</w:t>
      </w:r>
    </w:p>
    <w:p w14:paraId="15E6235E" w14:textId="3BCECF57" w:rsidR="00517552" w:rsidRDefault="00517552" w:rsidP="00517552">
      <w:r>
        <w:t>GH</w:t>
      </w:r>
      <w:r>
        <w:tab/>
      </w:r>
      <w:r>
        <w:tab/>
      </w:r>
      <w:r>
        <w:tab/>
      </w:r>
      <w:r>
        <w:tab/>
      </w:r>
      <w:r>
        <w:tab/>
      </w:r>
      <w:r>
        <w:tab/>
      </w:r>
      <w:r>
        <w:tab/>
      </w:r>
    </w:p>
    <w:p w14:paraId="2304F9E5" w14:textId="1017C256" w:rsidR="00517552" w:rsidRDefault="00517552" w:rsidP="00517552">
      <w:r>
        <w:t>TK</w:t>
      </w:r>
    </w:p>
    <w:p w14:paraId="1FA0D720" w14:textId="3D7A2B98" w:rsidR="00CF0BCF" w:rsidRDefault="00CF0BCF" w:rsidP="00517552">
      <w:r>
        <w:t>SK</w:t>
      </w:r>
    </w:p>
    <w:p w14:paraId="10F3946B" w14:textId="0D2631FD" w:rsidR="00517552" w:rsidRDefault="00517552" w:rsidP="00517552">
      <w:r>
        <w:t>VB</w:t>
      </w:r>
      <w:r w:rsidR="00CF0BCF">
        <w:t xml:space="preserve"> </w:t>
      </w:r>
    </w:p>
    <w:p w14:paraId="6B91989F" w14:textId="33BA1B37" w:rsidR="00517552" w:rsidRDefault="00517552" w:rsidP="00517552">
      <w:r>
        <w:t>SB</w:t>
      </w:r>
    </w:p>
    <w:p w14:paraId="08101543" w14:textId="34306120" w:rsidR="00517552" w:rsidRDefault="00517552" w:rsidP="00517552">
      <w:r>
        <w:t>GB</w:t>
      </w:r>
    </w:p>
    <w:p w14:paraId="3E4086C7" w14:textId="241F3F21" w:rsidR="00517552" w:rsidRDefault="00517552" w:rsidP="00517552">
      <w:proofErr w:type="spellStart"/>
      <w:r>
        <w:t>KFr</w:t>
      </w:r>
      <w:proofErr w:type="spellEnd"/>
    </w:p>
    <w:p w14:paraId="5BE8EDB8" w14:textId="7C260816" w:rsidR="00517552" w:rsidRDefault="00517552" w:rsidP="00517552">
      <w:proofErr w:type="spellStart"/>
      <w:r>
        <w:t>KF</w:t>
      </w:r>
      <w:r w:rsidR="004B7AFE">
        <w:t>o</w:t>
      </w:r>
      <w:proofErr w:type="spellEnd"/>
    </w:p>
    <w:p w14:paraId="43B84FAA" w14:textId="30416092" w:rsidR="00517552" w:rsidRDefault="00517552" w:rsidP="00517552">
      <w:r>
        <w:t>GS</w:t>
      </w:r>
    </w:p>
    <w:p w14:paraId="31D7610A" w14:textId="4951DE45" w:rsidR="00CF0BCF" w:rsidRDefault="00CF0BCF" w:rsidP="00517552">
      <w:proofErr w:type="spellStart"/>
      <w:r>
        <w:t>JPr</w:t>
      </w:r>
      <w:proofErr w:type="spellEnd"/>
    </w:p>
    <w:p w14:paraId="7417653E" w14:textId="51171A1C" w:rsidR="00CF0BCF" w:rsidRDefault="00CF0BCF" w:rsidP="00517552">
      <w:r>
        <w:t>AW</w:t>
      </w:r>
    </w:p>
    <w:p w14:paraId="119D1027" w14:textId="77777777" w:rsidR="00CF0BCF" w:rsidRDefault="00CF0BCF" w:rsidP="00517552"/>
    <w:p w14:paraId="2C044B96" w14:textId="195DD27F" w:rsidR="00517552" w:rsidRDefault="00517552" w:rsidP="00517552">
      <w:r>
        <w:t>CS (Ass Practice Manager)</w:t>
      </w:r>
    </w:p>
    <w:p w14:paraId="5312C1B8" w14:textId="264BE237" w:rsidR="00517552" w:rsidRDefault="00CF0BCF" w:rsidP="00517552">
      <w:r>
        <w:t>VF (</w:t>
      </w:r>
      <w:r w:rsidR="00517552">
        <w:t>Practice Manager)</w:t>
      </w:r>
    </w:p>
    <w:p w14:paraId="6A3EC3DF" w14:textId="77777777" w:rsidR="00FD0773" w:rsidRDefault="00FD0773" w:rsidP="005C4339"/>
    <w:p w14:paraId="625896E5" w14:textId="77777777" w:rsidR="00CE204F" w:rsidRPr="00FD0773" w:rsidRDefault="00CE204F">
      <w:pPr>
        <w:rPr>
          <w:b/>
        </w:rPr>
      </w:pPr>
    </w:p>
    <w:tbl>
      <w:tblPr>
        <w:tblStyle w:val="TableGrid"/>
        <w:tblW w:w="9478" w:type="dxa"/>
        <w:tblLook w:val="04A0" w:firstRow="1" w:lastRow="0" w:firstColumn="1" w:lastColumn="0" w:noHBand="0" w:noVBand="1"/>
      </w:tblPr>
      <w:tblGrid>
        <w:gridCol w:w="1809"/>
        <w:gridCol w:w="6237"/>
        <w:gridCol w:w="1432"/>
      </w:tblGrid>
      <w:tr w:rsidR="00FD0773" w:rsidRPr="00FD0773" w14:paraId="17A87624" w14:textId="77777777" w:rsidTr="00CF0BCF">
        <w:tc>
          <w:tcPr>
            <w:tcW w:w="1809" w:type="dxa"/>
          </w:tcPr>
          <w:p w14:paraId="7BA1ADF9" w14:textId="77777777" w:rsidR="00FD0773" w:rsidRPr="00FD0773" w:rsidRDefault="00FD0773">
            <w:pPr>
              <w:rPr>
                <w:b/>
              </w:rPr>
            </w:pPr>
            <w:r w:rsidRPr="00FD0773">
              <w:rPr>
                <w:b/>
              </w:rPr>
              <w:t>Agenda Item</w:t>
            </w:r>
          </w:p>
        </w:tc>
        <w:tc>
          <w:tcPr>
            <w:tcW w:w="6237" w:type="dxa"/>
          </w:tcPr>
          <w:p w14:paraId="049C210C" w14:textId="77777777" w:rsidR="00FD0773" w:rsidRPr="00FD0773" w:rsidRDefault="00FD0773">
            <w:pPr>
              <w:rPr>
                <w:b/>
              </w:rPr>
            </w:pPr>
            <w:r w:rsidRPr="00FD0773">
              <w:rPr>
                <w:b/>
              </w:rPr>
              <w:t>Discussion / Action</w:t>
            </w:r>
          </w:p>
        </w:tc>
        <w:tc>
          <w:tcPr>
            <w:tcW w:w="1432" w:type="dxa"/>
          </w:tcPr>
          <w:p w14:paraId="74AC78F0" w14:textId="77777777" w:rsidR="00FD0773" w:rsidRPr="00FD0773" w:rsidRDefault="00FD0773">
            <w:pPr>
              <w:rPr>
                <w:b/>
              </w:rPr>
            </w:pPr>
            <w:r w:rsidRPr="00FD0773">
              <w:rPr>
                <w:b/>
              </w:rPr>
              <w:t>By Whom</w:t>
            </w:r>
          </w:p>
        </w:tc>
      </w:tr>
      <w:tr w:rsidR="00FD0773" w14:paraId="0DFFB865" w14:textId="77777777" w:rsidTr="00CF0BCF">
        <w:tc>
          <w:tcPr>
            <w:tcW w:w="1809" w:type="dxa"/>
          </w:tcPr>
          <w:p w14:paraId="34C90CBC" w14:textId="14A8CF98" w:rsidR="00FD0773" w:rsidRPr="00DB0CFC" w:rsidRDefault="00CF0BCF" w:rsidP="00FD0773">
            <w:r>
              <w:t>Update</w:t>
            </w:r>
          </w:p>
        </w:tc>
        <w:tc>
          <w:tcPr>
            <w:tcW w:w="6237" w:type="dxa"/>
          </w:tcPr>
          <w:p w14:paraId="1FFA50FB" w14:textId="04B560A7" w:rsidR="00FD0773" w:rsidRPr="00DB0CFC" w:rsidRDefault="00CF0BCF" w:rsidP="00CF0BCF">
            <w:r>
              <w:t>We are still settling in with the merger.  It has been 9 weeks since both Moreton Cross Group Practice and Moreton Health Clinic merged and became Moreton Group Practice.  Some system issues we had been experiencing seem to have settled.</w:t>
            </w:r>
          </w:p>
        </w:tc>
        <w:tc>
          <w:tcPr>
            <w:tcW w:w="1432" w:type="dxa"/>
          </w:tcPr>
          <w:p w14:paraId="61016800" w14:textId="5CD08C47" w:rsidR="00FD0773" w:rsidRPr="00DB0CFC" w:rsidRDefault="00FD0773"/>
        </w:tc>
      </w:tr>
      <w:tr w:rsidR="00FD0773" w14:paraId="453D57E3" w14:textId="77777777" w:rsidTr="00CF0BCF">
        <w:tc>
          <w:tcPr>
            <w:tcW w:w="1809" w:type="dxa"/>
          </w:tcPr>
          <w:p w14:paraId="2651BFDA" w14:textId="1713FFA4" w:rsidR="00FD0773" w:rsidRPr="00DB0CFC" w:rsidRDefault="00CF0BCF">
            <w:r>
              <w:t>Processes</w:t>
            </w:r>
          </w:p>
        </w:tc>
        <w:tc>
          <w:tcPr>
            <w:tcW w:w="6237" w:type="dxa"/>
          </w:tcPr>
          <w:p w14:paraId="3937576F" w14:textId="76C4AF43" w:rsidR="00CF0BCF" w:rsidRDefault="00CF0BCF" w:rsidP="00CF0BCF">
            <w:pPr>
              <w:pStyle w:val="ListParagraph"/>
              <w:numPr>
                <w:ilvl w:val="0"/>
                <w:numId w:val="7"/>
              </w:numPr>
            </w:pPr>
            <w:r>
              <w:t xml:space="preserve">Questions were raised again over the ability to book online appointments.  This remains unchanged as we cannot triage appointments booked online and therefore inappropriate appointments can potentially be booked in with a GP.  </w:t>
            </w:r>
          </w:p>
          <w:p w14:paraId="72848F61" w14:textId="5EC429F7" w:rsidR="00CF0BCF" w:rsidRDefault="00CF0BCF" w:rsidP="0063463C">
            <w:pPr>
              <w:pStyle w:val="ListParagraph"/>
              <w:numPr>
                <w:ilvl w:val="0"/>
                <w:numId w:val="7"/>
              </w:numPr>
            </w:pPr>
            <w:r>
              <w:t xml:space="preserve">There were suggestions on ways to advise patients that it is not just GP’s that can help and there are other appropriate services/clinician’s that patients can see.  </w:t>
            </w:r>
            <w:proofErr w:type="spellStart"/>
            <w:proofErr w:type="gramStart"/>
            <w:r>
              <w:t>ie</w:t>
            </w:r>
            <w:proofErr w:type="spellEnd"/>
            <w:proofErr w:type="gramEnd"/>
            <w:r>
              <w:t xml:space="preserve"> ANP’s, PA’s, Pharmacists. There was a suggestion to print A3 poster &amp; display information at both sites.  Use a word to draw patients to it </w:t>
            </w:r>
            <w:proofErr w:type="spellStart"/>
            <w:proofErr w:type="gramStart"/>
            <w:r>
              <w:t>ie</w:t>
            </w:r>
            <w:proofErr w:type="spellEnd"/>
            <w:proofErr w:type="gramEnd"/>
            <w:r>
              <w:t xml:space="preserve"> MORE TO OFFER YOU / FREE / SORRY. – VF advised we could also do a newsletter and include this.  CS/VF to look at this.</w:t>
            </w:r>
          </w:p>
          <w:p w14:paraId="2203CFA6" w14:textId="23D8E8F8" w:rsidR="00CF0BCF" w:rsidRDefault="00CF0BCF" w:rsidP="0063463C">
            <w:pPr>
              <w:pStyle w:val="ListParagraph"/>
              <w:numPr>
                <w:ilvl w:val="0"/>
                <w:numId w:val="7"/>
              </w:numPr>
            </w:pPr>
            <w:r>
              <w:t xml:space="preserve">The PPG also suggested advertising what our clinicians specialise in.   </w:t>
            </w:r>
            <w:proofErr w:type="spellStart"/>
            <w:proofErr w:type="gramStart"/>
            <w:r>
              <w:t>ie</w:t>
            </w:r>
            <w:proofErr w:type="spellEnd"/>
            <w:proofErr w:type="gramEnd"/>
            <w:r>
              <w:t xml:space="preserve"> Dermatology – Dr Gallard, Respiratory Dr Griffiths, Diabetes specialist etc.  (Making sure the reception staff also know this is helpful when booking appointment for patients. </w:t>
            </w:r>
          </w:p>
          <w:p w14:paraId="268AC019" w14:textId="795073D9" w:rsidR="00CF0BCF" w:rsidRDefault="00CF0BCF" w:rsidP="00CF0BCF">
            <w:pPr>
              <w:pStyle w:val="ListParagraph"/>
            </w:pPr>
            <w:r>
              <w:t xml:space="preserve">The aim is to get the patient to see the correct person – Marketing </w:t>
            </w:r>
            <w:proofErr w:type="gramStart"/>
            <w:r>
              <w:t>this</w:t>
            </w:r>
            <w:r w:rsidR="00BB026F">
              <w:t>:-</w:t>
            </w:r>
            <w:proofErr w:type="gramEnd"/>
            <w:r>
              <w:t xml:space="preserve"> </w:t>
            </w:r>
            <w:r w:rsidRPr="00BB026F">
              <w:rPr>
                <w:i/>
                <w:iCs/>
              </w:rPr>
              <w:t>“That our Reception are Care Navigators”</w:t>
            </w:r>
            <w:r>
              <w:t xml:space="preserve"> – VF to add this to the newsletter.  </w:t>
            </w:r>
          </w:p>
          <w:p w14:paraId="6795A00D" w14:textId="3EE45BD0" w:rsidR="00CF0BCF" w:rsidRDefault="00CF0BCF" w:rsidP="00272782">
            <w:pPr>
              <w:pStyle w:val="ListParagraph"/>
              <w:numPr>
                <w:ilvl w:val="0"/>
                <w:numId w:val="7"/>
              </w:numPr>
            </w:pPr>
            <w:r>
              <w:lastRenderedPageBreak/>
              <w:t>Still ongoing issues with phone message and ‘you are number# in line’.  This was not showing last week. VF to look in to.</w:t>
            </w:r>
          </w:p>
          <w:p w14:paraId="59A307D0" w14:textId="5B3E88C6" w:rsidR="00CF0BCF" w:rsidRDefault="00CF0BCF" w:rsidP="00272782">
            <w:pPr>
              <w:pStyle w:val="ListParagraph"/>
              <w:numPr>
                <w:ilvl w:val="0"/>
                <w:numId w:val="7"/>
              </w:numPr>
            </w:pPr>
            <w:r>
              <w:t>We are still recommending using the NHS App rather that Patient Access – This will be added to the newsletter.</w:t>
            </w:r>
          </w:p>
          <w:p w14:paraId="0912072C" w14:textId="6CBF0C2A" w:rsidR="00CF0BCF" w:rsidRDefault="00CF0BCF" w:rsidP="00272782">
            <w:pPr>
              <w:pStyle w:val="ListParagraph"/>
              <w:numPr>
                <w:ilvl w:val="0"/>
                <w:numId w:val="7"/>
              </w:numPr>
            </w:pPr>
            <w:r>
              <w:t xml:space="preserve">A PPG member asked about past issues with MSK referral wait times.  Covid seemed to have had an impact on </w:t>
            </w:r>
            <w:proofErr w:type="gramStart"/>
            <w:r>
              <w:t>this</w:t>
            </w:r>
            <w:proofErr w:type="gramEnd"/>
            <w:r>
              <w:t xml:space="preserve"> but it seems to have calmed down now as we have not heard of any issues with wait times.</w:t>
            </w:r>
          </w:p>
          <w:p w14:paraId="2B8AA9D5" w14:textId="7842A941" w:rsidR="005C5AE0" w:rsidRPr="00DB0CFC" w:rsidRDefault="00CF0BCF" w:rsidP="00CF0BCF">
            <w:pPr>
              <w:pStyle w:val="ListParagraph"/>
              <w:numPr>
                <w:ilvl w:val="0"/>
                <w:numId w:val="7"/>
              </w:numPr>
            </w:pPr>
            <w:r>
              <w:t xml:space="preserve">Annual reviews are being done again as they were mostly suspended during covid.  Confirmed patient choice over a phone consultation or face to face appointment. </w:t>
            </w:r>
          </w:p>
        </w:tc>
        <w:tc>
          <w:tcPr>
            <w:tcW w:w="1432" w:type="dxa"/>
          </w:tcPr>
          <w:p w14:paraId="298E3C4B" w14:textId="77777777" w:rsidR="00FD0773" w:rsidRDefault="00FD0773"/>
          <w:p w14:paraId="6A70747A" w14:textId="77777777" w:rsidR="00CF0BCF" w:rsidRDefault="00CF0BCF"/>
          <w:p w14:paraId="3ABEC926" w14:textId="77777777" w:rsidR="00CF0BCF" w:rsidRDefault="00CF0BCF"/>
          <w:p w14:paraId="23F6CD21" w14:textId="77777777" w:rsidR="00CF0BCF" w:rsidRDefault="00CF0BCF"/>
          <w:p w14:paraId="79A60D88" w14:textId="77777777" w:rsidR="00CF0BCF" w:rsidRDefault="00CF0BCF"/>
          <w:p w14:paraId="34E94F5B" w14:textId="77777777" w:rsidR="00CF0BCF" w:rsidRDefault="00CF0BCF"/>
          <w:p w14:paraId="1CC6E718" w14:textId="77777777" w:rsidR="00CF0BCF" w:rsidRDefault="00CF0BCF"/>
          <w:p w14:paraId="251549CE" w14:textId="77777777" w:rsidR="00CF0BCF" w:rsidRDefault="00CF0BCF"/>
          <w:p w14:paraId="3DF1E133" w14:textId="77777777" w:rsidR="00CF0BCF" w:rsidRDefault="00CF0BCF"/>
          <w:p w14:paraId="10B1DD8C" w14:textId="77777777" w:rsidR="00CF0BCF" w:rsidRDefault="00CF0BCF"/>
          <w:p w14:paraId="484689E4" w14:textId="77777777" w:rsidR="00CF0BCF" w:rsidRDefault="00CF0BCF"/>
          <w:p w14:paraId="3D5466BB" w14:textId="77777777" w:rsidR="00CF0BCF" w:rsidRDefault="00CF0BCF"/>
          <w:p w14:paraId="6F8964F9" w14:textId="77777777" w:rsidR="00CF0BCF" w:rsidRDefault="00CF0BCF"/>
          <w:p w14:paraId="01AF5BE6" w14:textId="15C6326E" w:rsidR="00CF0BCF" w:rsidRDefault="00CF0BCF">
            <w:r>
              <w:t>CS/VF</w:t>
            </w:r>
          </w:p>
          <w:p w14:paraId="2764EE1F" w14:textId="77777777" w:rsidR="00CF0BCF" w:rsidRDefault="00CF0BCF"/>
          <w:p w14:paraId="6E4DEF5B" w14:textId="77777777" w:rsidR="00CF0BCF" w:rsidRDefault="00CF0BCF"/>
          <w:p w14:paraId="46EE24F5" w14:textId="77777777" w:rsidR="00CF0BCF" w:rsidRDefault="00CF0BCF"/>
          <w:p w14:paraId="2EABEDEF" w14:textId="77777777" w:rsidR="00CF0BCF" w:rsidRDefault="00CF0BCF"/>
          <w:p w14:paraId="22068A67" w14:textId="77777777" w:rsidR="00CF0BCF" w:rsidRDefault="00CF0BCF"/>
          <w:p w14:paraId="239FE98B" w14:textId="77777777" w:rsidR="00CF0BCF" w:rsidRDefault="00CF0BCF"/>
          <w:p w14:paraId="544FA0D4" w14:textId="77777777" w:rsidR="00CF0BCF" w:rsidRDefault="00CF0BCF"/>
          <w:p w14:paraId="490505C3" w14:textId="77777777" w:rsidR="00CF0BCF" w:rsidRDefault="00CF0BCF"/>
          <w:p w14:paraId="7FCE1893" w14:textId="77777777" w:rsidR="00CF0BCF" w:rsidRDefault="00CF0BCF"/>
          <w:p w14:paraId="08471127" w14:textId="2091B2A5" w:rsidR="00CF0BCF" w:rsidRDefault="00CF0BCF">
            <w:r>
              <w:t>VF</w:t>
            </w:r>
          </w:p>
          <w:p w14:paraId="109F28FA" w14:textId="77777777" w:rsidR="00CF0BCF" w:rsidRDefault="00CF0BCF">
            <w:r>
              <w:lastRenderedPageBreak/>
              <w:t>VF</w:t>
            </w:r>
          </w:p>
          <w:p w14:paraId="5533F1F6" w14:textId="77777777" w:rsidR="00CF0BCF" w:rsidRDefault="00CF0BCF"/>
          <w:p w14:paraId="6A935BF8" w14:textId="77777777" w:rsidR="00CF0BCF" w:rsidRDefault="00CF0BCF"/>
          <w:p w14:paraId="46B4C0BA" w14:textId="77777777" w:rsidR="00CF0BCF" w:rsidRDefault="00CF0BCF"/>
          <w:p w14:paraId="01A22A4C" w14:textId="3B41D4B8" w:rsidR="00CF0BCF" w:rsidRPr="00DB0CFC" w:rsidRDefault="00CF0BCF">
            <w:r>
              <w:t>VF</w:t>
            </w:r>
          </w:p>
        </w:tc>
      </w:tr>
      <w:tr w:rsidR="00CF0BCF" w14:paraId="138C7431" w14:textId="77777777" w:rsidTr="00CF0BCF">
        <w:tc>
          <w:tcPr>
            <w:tcW w:w="1809" w:type="dxa"/>
          </w:tcPr>
          <w:p w14:paraId="3E101910" w14:textId="2CB111BF" w:rsidR="00CF0BCF" w:rsidRDefault="00CF0BCF">
            <w:r>
              <w:lastRenderedPageBreak/>
              <w:t>Covid &amp; Vaccine Programme</w:t>
            </w:r>
          </w:p>
        </w:tc>
        <w:tc>
          <w:tcPr>
            <w:tcW w:w="6237" w:type="dxa"/>
          </w:tcPr>
          <w:p w14:paraId="375B0EA2" w14:textId="77777777" w:rsidR="00CF0BCF" w:rsidRDefault="00CF0BCF" w:rsidP="00CF0BCF">
            <w:pPr>
              <w:pStyle w:val="ListParagraph"/>
              <w:numPr>
                <w:ilvl w:val="0"/>
                <w:numId w:val="7"/>
              </w:numPr>
            </w:pPr>
            <w:r>
              <w:t xml:space="preserve">Covid vaccination take up is not the best.  VF advised she attends tactical meeting regularly and confirms the numbers have dropped throughout.  She advised we have a new system now so we can text the patients and they can book via a link.  We are using this system and will continue to push through the cohorts. </w:t>
            </w:r>
          </w:p>
          <w:p w14:paraId="0A9E618B" w14:textId="4CD7CCFE" w:rsidR="00CF0BCF" w:rsidRDefault="00CF0BCF" w:rsidP="00CF0BCF">
            <w:pPr>
              <w:pStyle w:val="ListParagraph"/>
              <w:numPr>
                <w:ilvl w:val="0"/>
                <w:numId w:val="7"/>
              </w:numPr>
            </w:pPr>
            <w:r>
              <w:t>We have been co-vaccinating covid &amp; flu joint sessions this year and running flu clinics. The flu vaccine uptake is good.</w:t>
            </w:r>
          </w:p>
        </w:tc>
        <w:tc>
          <w:tcPr>
            <w:tcW w:w="1432" w:type="dxa"/>
          </w:tcPr>
          <w:p w14:paraId="7910C618" w14:textId="77777777" w:rsidR="00CF0BCF" w:rsidRDefault="00CF0BCF"/>
        </w:tc>
      </w:tr>
      <w:tr w:rsidR="00CF0BCF" w14:paraId="13336E7B" w14:textId="77777777" w:rsidTr="00CF0BCF">
        <w:tc>
          <w:tcPr>
            <w:tcW w:w="1809" w:type="dxa"/>
          </w:tcPr>
          <w:p w14:paraId="196EF9E9" w14:textId="44FD82D9" w:rsidR="00CF0BCF" w:rsidRDefault="00CF0BCF">
            <w:r>
              <w:t>Patient Records Update</w:t>
            </w:r>
          </w:p>
        </w:tc>
        <w:tc>
          <w:tcPr>
            <w:tcW w:w="6237" w:type="dxa"/>
          </w:tcPr>
          <w:p w14:paraId="10639A64" w14:textId="1F7047D0" w:rsidR="00CF0BCF" w:rsidRDefault="00CF0BCF" w:rsidP="00CF0BCF">
            <w:pPr>
              <w:pStyle w:val="ListParagraph"/>
              <w:numPr>
                <w:ilvl w:val="0"/>
                <w:numId w:val="7"/>
              </w:numPr>
            </w:pPr>
            <w:r>
              <w:t xml:space="preserve">The access to patient records was halted mid-November as surgeries felt they were not ready for access.  VF attended a Practice Managers Forum meeting yesterday and the outcome was they are writing to say this is not safe to allow access.  We wrote to </w:t>
            </w:r>
            <w:proofErr w:type="spellStart"/>
            <w:r>
              <w:t>Emis</w:t>
            </w:r>
            <w:proofErr w:type="spellEnd"/>
            <w:r>
              <w:t xml:space="preserve"> to ask them not to switch this on for our patients.  NHS England are keen to push this until 30</w:t>
            </w:r>
            <w:r w:rsidRPr="00CF0BCF">
              <w:rPr>
                <w:vertAlign w:val="superscript"/>
              </w:rPr>
              <w:t>th</w:t>
            </w:r>
            <w:r>
              <w:t xml:space="preserve"> November.  With this advice we have coded all patients, so they won’t have access. We have lots of vulnerable patients including safeguarding patients that we need to go through.  We have a secretarial team going through the safeguarding patients list.</w:t>
            </w:r>
          </w:p>
          <w:p w14:paraId="44B23E09" w14:textId="3BE0F5A2" w:rsidR="00CF0BCF" w:rsidRDefault="00CF0BCF" w:rsidP="00CF0BCF">
            <w:pPr>
              <w:pStyle w:val="ListParagraph"/>
              <w:numPr>
                <w:ilvl w:val="0"/>
                <w:numId w:val="7"/>
              </w:numPr>
            </w:pPr>
            <w:r>
              <w:t>There is an issue regarding transfer of records from one practice to another, all records that have been redacted do not transfer over in the redacted version.</w:t>
            </w:r>
          </w:p>
          <w:p w14:paraId="2ECA4C64" w14:textId="77777777" w:rsidR="00CF0BCF" w:rsidRDefault="00CF0BCF" w:rsidP="00CF1331">
            <w:pPr>
              <w:pStyle w:val="ListParagraph"/>
              <w:numPr>
                <w:ilvl w:val="0"/>
                <w:numId w:val="7"/>
              </w:numPr>
            </w:pPr>
            <w:r>
              <w:t xml:space="preserve">PPG members expressed access is based on individual need, as some need access to their records to fill out forms and some never need access to their full records. Suggestion to </w:t>
            </w:r>
            <w:proofErr w:type="spellStart"/>
            <w:r>
              <w:t>Opt</w:t>
            </w:r>
            <w:proofErr w:type="spellEnd"/>
            <w:r>
              <w:t xml:space="preserve">- In if you want to see records from a patient right to access.  </w:t>
            </w:r>
          </w:p>
          <w:p w14:paraId="2DD14DBE" w14:textId="77777777" w:rsidR="00CF0BCF" w:rsidRDefault="00CF0BCF" w:rsidP="00CF0BCF">
            <w:pPr>
              <w:pStyle w:val="ListParagraph"/>
              <w:numPr>
                <w:ilvl w:val="0"/>
                <w:numId w:val="7"/>
              </w:numPr>
            </w:pPr>
            <w:r>
              <w:t>If you opt-out of record sharing does this still stand if you completed this a few years ago – VF to investigate this.</w:t>
            </w:r>
          </w:p>
          <w:p w14:paraId="51762C4C" w14:textId="1E794824" w:rsidR="00BB026F" w:rsidRDefault="00BB026F" w:rsidP="00BB026F">
            <w:pPr>
              <w:pStyle w:val="ListParagraph"/>
            </w:pPr>
          </w:p>
        </w:tc>
        <w:tc>
          <w:tcPr>
            <w:tcW w:w="1432" w:type="dxa"/>
          </w:tcPr>
          <w:p w14:paraId="3B7CC894" w14:textId="77777777" w:rsidR="00CF0BCF" w:rsidRDefault="00CF0BCF"/>
          <w:p w14:paraId="36F01A53" w14:textId="77777777" w:rsidR="00CF0BCF" w:rsidRDefault="00CF0BCF"/>
          <w:p w14:paraId="00A108EE" w14:textId="77777777" w:rsidR="00CF0BCF" w:rsidRDefault="00CF0BCF"/>
          <w:p w14:paraId="04CAC423" w14:textId="77777777" w:rsidR="00CF0BCF" w:rsidRDefault="00CF0BCF"/>
          <w:p w14:paraId="4DCE8791" w14:textId="77777777" w:rsidR="00CF0BCF" w:rsidRDefault="00CF0BCF"/>
          <w:p w14:paraId="6133AB5E" w14:textId="77777777" w:rsidR="00CF0BCF" w:rsidRDefault="00CF0BCF"/>
          <w:p w14:paraId="009EC211" w14:textId="77777777" w:rsidR="00CF0BCF" w:rsidRDefault="00CF0BCF"/>
          <w:p w14:paraId="2379C6E0" w14:textId="77777777" w:rsidR="00CF0BCF" w:rsidRDefault="00CF0BCF"/>
          <w:p w14:paraId="5A22CA36" w14:textId="77777777" w:rsidR="00CF0BCF" w:rsidRDefault="00CF0BCF"/>
          <w:p w14:paraId="3B7078F5" w14:textId="77777777" w:rsidR="00CF0BCF" w:rsidRDefault="00CF0BCF"/>
          <w:p w14:paraId="110AB3F3" w14:textId="77777777" w:rsidR="00CF0BCF" w:rsidRDefault="00CF0BCF"/>
          <w:p w14:paraId="1B586C3A" w14:textId="77777777" w:rsidR="00CF0BCF" w:rsidRDefault="00CF0BCF"/>
          <w:p w14:paraId="75073416" w14:textId="77777777" w:rsidR="00CF0BCF" w:rsidRDefault="00CF0BCF"/>
          <w:p w14:paraId="5984F4CE" w14:textId="77777777" w:rsidR="00CF0BCF" w:rsidRDefault="00CF0BCF"/>
          <w:p w14:paraId="78979FB6" w14:textId="77777777" w:rsidR="00CF0BCF" w:rsidRDefault="00CF0BCF"/>
          <w:p w14:paraId="3048E619" w14:textId="77777777" w:rsidR="00CF0BCF" w:rsidRDefault="00CF0BCF"/>
          <w:p w14:paraId="37822F11" w14:textId="77777777" w:rsidR="00CF0BCF" w:rsidRDefault="00CF0BCF"/>
          <w:p w14:paraId="7D17D016" w14:textId="77777777" w:rsidR="00CF0BCF" w:rsidRDefault="00CF0BCF"/>
          <w:p w14:paraId="55A191E5" w14:textId="77777777" w:rsidR="00CF0BCF" w:rsidRDefault="00CF0BCF"/>
          <w:p w14:paraId="30F5C000" w14:textId="77777777" w:rsidR="00CF0BCF" w:rsidRDefault="00CF0BCF"/>
          <w:p w14:paraId="0E5F7D1F" w14:textId="77777777" w:rsidR="00CF0BCF" w:rsidRDefault="00CF0BCF"/>
          <w:p w14:paraId="0EA8A2C2" w14:textId="77777777" w:rsidR="00CF0BCF" w:rsidRDefault="00CF0BCF"/>
          <w:p w14:paraId="0D97486F" w14:textId="77777777" w:rsidR="00CF0BCF" w:rsidRDefault="00CF0BCF"/>
          <w:p w14:paraId="3D8E327B" w14:textId="7678A678" w:rsidR="00CF0BCF" w:rsidRDefault="00CF0BCF">
            <w:r>
              <w:t>VF</w:t>
            </w:r>
          </w:p>
        </w:tc>
      </w:tr>
      <w:tr w:rsidR="00CF0BCF" w14:paraId="4317139B" w14:textId="77777777" w:rsidTr="00CF0BCF">
        <w:tc>
          <w:tcPr>
            <w:tcW w:w="1809" w:type="dxa"/>
          </w:tcPr>
          <w:p w14:paraId="36E53F70" w14:textId="0A442C0C" w:rsidR="00CF0BCF" w:rsidRDefault="00CF0BCF">
            <w:r>
              <w:lastRenderedPageBreak/>
              <w:t>Recruitment</w:t>
            </w:r>
          </w:p>
        </w:tc>
        <w:tc>
          <w:tcPr>
            <w:tcW w:w="6237" w:type="dxa"/>
          </w:tcPr>
          <w:p w14:paraId="73304746" w14:textId="77777777" w:rsidR="00CF0BCF" w:rsidRPr="00CF0BCF" w:rsidRDefault="00CF0BCF" w:rsidP="00CF0BCF">
            <w:pPr>
              <w:pStyle w:val="ListParagraph"/>
              <w:numPr>
                <w:ilvl w:val="0"/>
                <w:numId w:val="7"/>
              </w:numPr>
              <w:rPr>
                <w:b/>
                <w:bCs/>
              </w:rPr>
            </w:pPr>
            <w:r w:rsidRPr="00CF0BCF">
              <w:rPr>
                <w:b/>
                <w:bCs/>
              </w:rPr>
              <w:t xml:space="preserve">Reception </w:t>
            </w:r>
          </w:p>
          <w:p w14:paraId="1BE73A00" w14:textId="78CE9D3A" w:rsidR="00CF0BCF" w:rsidRDefault="00CF0BCF" w:rsidP="00CF0BCF">
            <w:pPr>
              <w:pStyle w:val="ListParagraph"/>
            </w:pPr>
            <w:r>
              <w:t>We have recently taken on 3 new receptionist and are looking to recruit 2 more to help with the increasing demand.  This will potentially help with wait times on calls to the surgery.</w:t>
            </w:r>
          </w:p>
          <w:p w14:paraId="2972B255" w14:textId="75ECB6FF" w:rsidR="00CF0BCF" w:rsidRDefault="00CF0BCF" w:rsidP="00CF0BCF">
            <w:pPr>
              <w:pStyle w:val="ListParagraph"/>
            </w:pPr>
            <w:r>
              <w:t xml:space="preserve">A PPG member asked if we have an in-coming call screen and is this displayed for the team to see.  We do have a calls screen located in the call </w:t>
            </w:r>
            <w:proofErr w:type="gramStart"/>
            <w:r>
              <w:t>hub,</w:t>
            </w:r>
            <w:proofErr w:type="gramEnd"/>
            <w:r>
              <w:t xml:space="preserve"> however they were concerned as systems like this can understandably add pressure and stress on staff seeing this.</w:t>
            </w:r>
          </w:p>
          <w:p w14:paraId="38E885BF" w14:textId="70773591" w:rsidR="00CF0BCF" w:rsidRPr="00CF0BCF" w:rsidRDefault="00CF0BCF" w:rsidP="00CF0BCF">
            <w:pPr>
              <w:pStyle w:val="ListParagraph"/>
              <w:numPr>
                <w:ilvl w:val="0"/>
                <w:numId w:val="7"/>
              </w:numPr>
              <w:rPr>
                <w:b/>
                <w:bCs/>
              </w:rPr>
            </w:pPr>
            <w:r w:rsidRPr="00CF0BCF">
              <w:rPr>
                <w:b/>
                <w:bCs/>
              </w:rPr>
              <w:t>GP</w:t>
            </w:r>
            <w:r w:rsidR="00BB026F">
              <w:rPr>
                <w:b/>
                <w:bCs/>
              </w:rPr>
              <w:t>’</w:t>
            </w:r>
            <w:r w:rsidRPr="00CF0BCF">
              <w:rPr>
                <w:b/>
                <w:bCs/>
              </w:rPr>
              <w:t>s</w:t>
            </w:r>
          </w:p>
          <w:p w14:paraId="437F3ECC" w14:textId="6C18869E" w:rsidR="00CF0BCF" w:rsidRDefault="00CF0BCF" w:rsidP="00CF0BCF">
            <w:pPr>
              <w:pStyle w:val="ListParagraph"/>
            </w:pPr>
            <w:r>
              <w:t>We are currently looking to recruit GP’s.  We have put lots of adverts out and unfortunately no applications.  We will continue to drive this forward.</w:t>
            </w:r>
          </w:p>
          <w:p w14:paraId="16635924" w14:textId="284F0000" w:rsidR="00CF0BCF" w:rsidRDefault="00CF0BCF" w:rsidP="00CF0BCF">
            <w:pPr>
              <w:pStyle w:val="ListParagraph"/>
            </w:pPr>
            <w:r>
              <w:t>VF also mentioned that Wirral has the most GP’</w:t>
            </w:r>
            <w:r w:rsidR="00BB026F">
              <w:t>s</w:t>
            </w:r>
            <w:r>
              <w:t>/per head population in the country.</w:t>
            </w:r>
          </w:p>
          <w:p w14:paraId="6C770B8E" w14:textId="06E5F7DC" w:rsidR="00CF0BCF" w:rsidRPr="00CF0BCF" w:rsidRDefault="00CF0BCF" w:rsidP="00CF0BCF">
            <w:pPr>
              <w:pStyle w:val="ListParagraph"/>
              <w:numPr>
                <w:ilvl w:val="0"/>
                <w:numId w:val="7"/>
              </w:numPr>
              <w:rPr>
                <w:b/>
                <w:bCs/>
              </w:rPr>
            </w:pPr>
            <w:r w:rsidRPr="00CF0BCF">
              <w:rPr>
                <w:b/>
                <w:bCs/>
              </w:rPr>
              <w:t>Nurses</w:t>
            </w:r>
          </w:p>
          <w:p w14:paraId="13BF6C5B" w14:textId="38863F21" w:rsidR="00CF0BCF" w:rsidRDefault="00CF0BCF" w:rsidP="00CF0BCF">
            <w:pPr>
              <w:pStyle w:val="ListParagraph"/>
            </w:pPr>
            <w:r>
              <w:t xml:space="preserve">We have recently recruited 2 new nurses and in their training period they have been helping in the vaccine clinics. </w:t>
            </w:r>
          </w:p>
        </w:tc>
        <w:tc>
          <w:tcPr>
            <w:tcW w:w="1432" w:type="dxa"/>
          </w:tcPr>
          <w:p w14:paraId="31AC892B" w14:textId="77777777" w:rsidR="00CF0BCF" w:rsidRDefault="00CF0BCF"/>
        </w:tc>
      </w:tr>
      <w:tr w:rsidR="00FD0773" w14:paraId="649C9890" w14:textId="77777777" w:rsidTr="00CF0BCF">
        <w:tc>
          <w:tcPr>
            <w:tcW w:w="1809" w:type="dxa"/>
          </w:tcPr>
          <w:p w14:paraId="21276183" w14:textId="5AAD4AE8" w:rsidR="00FD0773" w:rsidRDefault="00CF0BCF">
            <w:r>
              <w:t>AOB</w:t>
            </w:r>
          </w:p>
        </w:tc>
        <w:tc>
          <w:tcPr>
            <w:tcW w:w="6237" w:type="dxa"/>
          </w:tcPr>
          <w:p w14:paraId="6790D3C1" w14:textId="47875729" w:rsidR="00CF0BCF" w:rsidRDefault="00CF0BCF" w:rsidP="005C5AE0">
            <w:pPr>
              <w:pStyle w:val="ListParagraph"/>
              <w:numPr>
                <w:ilvl w:val="0"/>
                <w:numId w:val="6"/>
              </w:numPr>
            </w:pPr>
            <w:r>
              <w:t xml:space="preserve">Mr </w:t>
            </w:r>
            <w:proofErr w:type="spellStart"/>
            <w:r>
              <w:t>KFr</w:t>
            </w:r>
            <w:proofErr w:type="spellEnd"/>
            <w:r>
              <w:t xml:space="preserve"> has agreed to become Vice Chair of the PPG.</w:t>
            </w:r>
          </w:p>
          <w:p w14:paraId="7796E39A" w14:textId="12C7CB12" w:rsidR="00CF0BCF" w:rsidRPr="00CF0BCF" w:rsidRDefault="00CF0BCF" w:rsidP="005C5AE0">
            <w:pPr>
              <w:pStyle w:val="ListParagraph"/>
              <w:numPr>
                <w:ilvl w:val="0"/>
                <w:numId w:val="6"/>
              </w:numPr>
            </w:pPr>
            <w:r>
              <w:t>Secretary – Still not agreed upon.  VF will add a headline advertising for a Secretary for the PPG in the Newsletter.</w:t>
            </w:r>
          </w:p>
          <w:p w14:paraId="767AFB2A" w14:textId="451F9480" w:rsidR="005C5AE0" w:rsidRDefault="005C5AE0" w:rsidP="005C5AE0">
            <w:pPr>
              <w:pStyle w:val="ListParagraph"/>
              <w:numPr>
                <w:ilvl w:val="0"/>
                <w:numId w:val="6"/>
              </w:numPr>
            </w:pPr>
            <w:r>
              <w:rPr>
                <w:u w:val="single"/>
              </w:rPr>
              <w:t xml:space="preserve">Terms of Reference </w:t>
            </w:r>
            <w:r>
              <w:t xml:space="preserve">– The </w:t>
            </w:r>
            <w:r w:rsidR="00CF0BCF">
              <w:t xml:space="preserve">updated </w:t>
            </w:r>
            <w:r>
              <w:t xml:space="preserve">terms of reference </w:t>
            </w:r>
            <w:r w:rsidR="00CF0BCF">
              <w:t xml:space="preserve">are </w:t>
            </w:r>
            <w:r>
              <w:t xml:space="preserve">to be </w:t>
            </w:r>
            <w:r w:rsidR="00CF0BCF">
              <w:t>issued along with the PPG minutes of Meeting.</w:t>
            </w:r>
            <w:r>
              <w:t xml:space="preserve"> </w:t>
            </w:r>
            <w:r>
              <w:rPr>
                <w:u w:val="single"/>
              </w:rPr>
              <w:t xml:space="preserve"> </w:t>
            </w:r>
          </w:p>
        </w:tc>
        <w:tc>
          <w:tcPr>
            <w:tcW w:w="1432" w:type="dxa"/>
          </w:tcPr>
          <w:p w14:paraId="3FCFB7B0" w14:textId="77777777" w:rsidR="00CF0BCF" w:rsidRDefault="00CF0BCF"/>
          <w:p w14:paraId="688DFA05" w14:textId="77777777" w:rsidR="00CF0BCF" w:rsidRDefault="00CF0BCF"/>
          <w:p w14:paraId="46ACC8C1" w14:textId="77777777" w:rsidR="00CF0BCF" w:rsidRDefault="00CF0BCF"/>
          <w:p w14:paraId="119C049E" w14:textId="678A7B65" w:rsidR="00CF0BCF" w:rsidRDefault="00CF0BCF">
            <w:r>
              <w:t>VF</w:t>
            </w:r>
          </w:p>
          <w:p w14:paraId="5B4C503A" w14:textId="77777777" w:rsidR="00CF0BCF" w:rsidRDefault="00CF0BCF"/>
          <w:p w14:paraId="67027703" w14:textId="2969CF8E" w:rsidR="00FD0773" w:rsidRDefault="00CF0BCF">
            <w:r>
              <w:t>CS</w:t>
            </w:r>
          </w:p>
        </w:tc>
      </w:tr>
    </w:tbl>
    <w:p w14:paraId="6695AA6C" w14:textId="77777777" w:rsidR="00FD0773" w:rsidRDefault="00FD0773" w:rsidP="00FD0773"/>
    <w:p w14:paraId="6FC7F403" w14:textId="77777777" w:rsidR="00CF0BCF" w:rsidRDefault="00CF0BCF" w:rsidP="00FD0773">
      <w:pPr>
        <w:rPr>
          <w:b/>
        </w:rPr>
      </w:pPr>
    </w:p>
    <w:p w14:paraId="1551BADC" w14:textId="54915719" w:rsidR="00FD0773" w:rsidRDefault="00FD0773" w:rsidP="00FD0773">
      <w:r w:rsidRPr="00FD0773">
        <w:rPr>
          <w:b/>
        </w:rPr>
        <w:t xml:space="preserve">Next PPG Meeting – </w:t>
      </w:r>
      <w:r w:rsidR="00CF0BCF">
        <w:rPr>
          <w:b/>
        </w:rPr>
        <w:t xml:space="preserve">Wednesday </w:t>
      </w:r>
      <w:r w:rsidRPr="00FD0773">
        <w:rPr>
          <w:b/>
        </w:rPr>
        <w:t>1</w:t>
      </w:r>
      <w:r w:rsidR="00CF0BCF" w:rsidRPr="00CF0BCF">
        <w:rPr>
          <w:b/>
          <w:vertAlign w:val="superscript"/>
        </w:rPr>
        <w:t>st</w:t>
      </w:r>
      <w:r w:rsidR="00CF0BCF">
        <w:rPr>
          <w:b/>
        </w:rPr>
        <w:t xml:space="preserve"> February </w:t>
      </w:r>
      <w:r w:rsidRPr="00FD0773">
        <w:rPr>
          <w:b/>
        </w:rPr>
        <w:t>202</w:t>
      </w:r>
      <w:r w:rsidR="00B3639A">
        <w:rPr>
          <w:b/>
        </w:rPr>
        <w:t>3</w:t>
      </w:r>
      <w:r w:rsidRPr="00FD0773">
        <w:rPr>
          <w:b/>
        </w:rPr>
        <w:t xml:space="preserve"> at </w:t>
      </w:r>
      <w:r w:rsidR="00517552">
        <w:rPr>
          <w:b/>
        </w:rPr>
        <w:t>1.30</w:t>
      </w:r>
      <w:r w:rsidRPr="00FD0773">
        <w:rPr>
          <w:b/>
        </w:rPr>
        <w:t>pm</w:t>
      </w:r>
    </w:p>
    <w:p w14:paraId="7B7A5838" w14:textId="77777777" w:rsidR="00FD0773" w:rsidRDefault="00FD0773" w:rsidP="00FD0773"/>
    <w:sectPr w:rsidR="00FD0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D98"/>
    <w:multiLevelType w:val="hybridMultilevel"/>
    <w:tmpl w:val="5818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16A1D"/>
    <w:multiLevelType w:val="hybridMultilevel"/>
    <w:tmpl w:val="A942CFF0"/>
    <w:lvl w:ilvl="0" w:tplc="022CD42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06283"/>
    <w:multiLevelType w:val="hybridMultilevel"/>
    <w:tmpl w:val="9478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7DA2"/>
    <w:multiLevelType w:val="hybridMultilevel"/>
    <w:tmpl w:val="134E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3626A"/>
    <w:multiLevelType w:val="hybridMultilevel"/>
    <w:tmpl w:val="96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F5B92"/>
    <w:multiLevelType w:val="hybridMultilevel"/>
    <w:tmpl w:val="795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A48BE"/>
    <w:multiLevelType w:val="hybridMultilevel"/>
    <w:tmpl w:val="44AE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235342">
    <w:abstractNumId w:val="1"/>
  </w:num>
  <w:num w:numId="2" w16cid:durableId="504907105">
    <w:abstractNumId w:val="6"/>
  </w:num>
  <w:num w:numId="3" w16cid:durableId="414861366">
    <w:abstractNumId w:val="0"/>
  </w:num>
  <w:num w:numId="4" w16cid:durableId="780414852">
    <w:abstractNumId w:val="4"/>
  </w:num>
  <w:num w:numId="5" w16cid:durableId="746852529">
    <w:abstractNumId w:val="3"/>
  </w:num>
  <w:num w:numId="6" w16cid:durableId="1702969632">
    <w:abstractNumId w:val="5"/>
  </w:num>
  <w:num w:numId="7" w16cid:durableId="1898394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39"/>
    <w:rsid w:val="00001AD2"/>
    <w:rsid w:val="00083BB1"/>
    <w:rsid w:val="000E3EC2"/>
    <w:rsid w:val="00196EF4"/>
    <w:rsid w:val="001A1F2E"/>
    <w:rsid w:val="001E1272"/>
    <w:rsid w:val="002067AD"/>
    <w:rsid w:val="00221AC5"/>
    <w:rsid w:val="002C72D4"/>
    <w:rsid w:val="003B2DD1"/>
    <w:rsid w:val="00437469"/>
    <w:rsid w:val="004B7AFE"/>
    <w:rsid w:val="00503E03"/>
    <w:rsid w:val="00517552"/>
    <w:rsid w:val="005218F7"/>
    <w:rsid w:val="005C4339"/>
    <w:rsid w:val="005C5AE0"/>
    <w:rsid w:val="00633606"/>
    <w:rsid w:val="00742381"/>
    <w:rsid w:val="007652EE"/>
    <w:rsid w:val="00797C75"/>
    <w:rsid w:val="00845A9F"/>
    <w:rsid w:val="00916F85"/>
    <w:rsid w:val="009873B9"/>
    <w:rsid w:val="00B33DE1"/>
    <w:rsid w:val="00B3639A"/>
    <w:rsid w:val="00BB026F"/>
    <w:rsid w:val="00BD6A97"/>
    <w:rsid w:val="00BE4305"/>
    <w:rsid w:val="00C70F67"/>
    <w:rsid w:val="00CE204F"/>
    <w:rsid w:val="00CF0BCF"/>
    <w:rsid w:val="00DB0CFC"/>
    <w:rsid w:val="00E65D2C"/>
    <w:rsid w:val="00E76D95"/>
    <w:rsid w:val="00F721FA"/>
    <w:rsid w:val="00FD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24D2"/>
  <w15:docId w15:val="{94B584DB-80EC-4626-A6B5-31AAAC5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773"/>
    <w:pPr>
      <w:spacing w:after="200" w:line="276" w:lineRule="auto"/>
      <w:ind w:left="720"/>
      <w:contextualSpacing/>
    </w:pPr>
    <w:rPr>
      <w:rFonts w:eastAsiaTheme="minorHAnsi"/>
      <w:lang w:eastAsia="en-US"/>
    </w:rPr>
  </w:style>
  <w:style w:type="paragraph" w:styleId="Title">
    <w:name w:val="Title"/>
    <w:basedOn w:val="Normal"/>
    <w:link w:val="TitleChar"/>
    <w:uiPriority w:val="99"/>
    <w:qFormat/>
    <w:rsid w:val="00916F85"/>
    <w:pPr>
      <w:jc w:val="center"/>
    </w:pPr>
    <w:rPr>
      <w:rFonts w:ascii="Arial" w:eastAsia="Times New Roman" w:hAnsi="Arial" w:cs="Arial"/>
      <w:sz w:val="36"/>
      <w:szCs w:val="36"/>
      <w:lang w:eastAsia="en-US"/>
    </w:rPr>
  </w:style>
  <w:style w:type="character" w:customStyle="1" w:styleId="TitleChar">
    <w:name w:val="Title Char"/>
    <w:basedOn w:val="DefaultParagraphFont"/>
    <w:link w:val="Title"/>
    <w:uiPriority w:val="99"/>
    <w:rsid w:val="00916F85"/>
    <w:rPr>
      <w:rFonts w:ascii="Arial" w:eastAsia="Times New Roman" w:hAnsi="Arial" w:cs="Arial"/>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Smith</dc:creator>
  <cp:lastModifiedBy>SMITH, Colette (MORETON CROSS GROUP PRACTICE)</cp:lastModifiedBy>
  <cp:revision>2</cp:revision>
  <cp:lastPrinted>2022-11-28T12:59:00Z</cp:lastPrinted>
  <dcterms:created xsi:type="dcterms:W3CDTF">2023-01-10T10:19:00Z</dcterms:created>
  <dcterms:modified xsi:type="dcterms:W3CDTF">2023-01-10T10:19:00Z</dcterms:modified>
</cp:coreProperties>
</file>