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A475" w14:textId="53161259" w:rsidR="00542D3C" w:rsidRPr="004E628B" w:rsidRDefault="004E628B" w:rsidP="004E628B">
      <w:r w:rsidRPr="004E628B">
        <w:drawing>
          <wp:inline distT="0" distB="0" distL="0" distR="0" wp14:anchorId="10CAD214" wp14:editId="6E932582">
            <wp:extent cx="9123068" cy="4429125"/>
            <wp:effectExtent l="0" t="0" r="1905" b="0"/>
            <wp:docPr id="35814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49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1389" cy="44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2D3C" w:rsidRPr="004E628B" w:rsidSect="004E62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8B"/>
    <w:rsid w:val="004E628B"/>
    <w:rsid w:val="00542D3C"/>
    <w:rsid w:val="00710F1F"/>
    <w:rsid w:val="00B4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0DCA"/>
  <w15:chartTrackingRefBased/>
  <w15:docId w15:val="{6A68234B-A949-4CBC-ABD8-3D18B935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HOWLEY, Jenna (MORETON GROUP PRACTICE)</dc:creator>
  <cp:keywords/>
  <dc:description/>
  <cp:lastModifiedBy>HOWLEY, Jenna (MORETON GROUP PRACTICE)</cp:lastModifiedBy>
  <cp:revision>1</cp:revision>
  <dcterms:created xsi:type="dcterms:W3CDTF">2026-04-01T11:47:00Z</dcterms:created>
  <dcterms:modified xsi:type="dcterms:W3CDTF">2026-04-01T11:49:00Z</dcterms:modified>
</cp:coreProperties>
</file>